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88" w:rsidRDefault="00806288" w:rsidP="00806288">
      <w:pPr>
        <w:rPr>
          <w:color w:val="1F497D" w:themeColor="text2"/>
          <w:sz w:val="36"/>
          <w:szCs w:val="36"/>
        </w:rPr>
      </w:pPr>
    </w:p>
    <w:p w:rsidR="00806288" w:rsidRDefault="00806288" w:rsidP="00806288">
      <w:pPr>
        <w:jc w:val="center"/>
        <w:rPr>
          <w:color w:val="1F497D" w:themeColor="text2"/>
          <w:sz w:val="36"/>
          <w:szCs w:val="36"/>
        </w:rPr>
      </w:pPr>
      <w:r w:rsidRPr="00806288">
        <w:rPr>
          <w:color w:val="1F497D" w:themeColor="text2"/>
          <w:sz w:val="36"/>
          <w:szCs w:val="36"/>
        </w:rPr>
        <w:drawing>
          <wp:inline distT="0" distB="0" distL="0" distR="0">
            <wp:extent cx="2419350" cy="1314450"/>
            <wp:effectExtent l="19050" t="0" r="0" b="0"/>
            <wp:docPr id="1" name="Image 2" descr="E:\1. Identité de l'organisation\1.Charte graphique CNFCE\logo fond bleu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 Identité de l'organisation\1.Charte graphique CNFCE\logo fond bleu P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288" w:rsidRDefault="00806288" w:rsidP="00806288">
      <w:pPr>
        <w:rPr>
          <w:color w:val="1F497D" w:themeColor="text2"/>
          <w:sz w:val="36"/>
          <w:szCs w:val="36"/>
        </w:rPr>
      </w:pPr>
    </w:p>
    <w:p w:rsidR="00806288" w:rsidRDefault="00806288" w:rsidP="00806288">
      <w:pPr>
        <w:rPr>
          <w:color w:val="1F497D" w:themeColor="text2"/>
          <w:sz w:val="36"/>
          <w:szCs w:val="36"/>
        </w:rPr>
      </w:pPr>
    </w:p>
    <w:p w:rsidR="00806288" w:rsidRPr="00806288" w:rsidRDefault="00806288" w:rsidP="00806288">
      <w:pPr>
        <w:spacing w:after="0"/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</w:pPr>
      <w:r w:rsidRPr="00806288">
        <w:rPr>
          <w:rFonts w:asciiTheme="majorBidi" w:hAnsiTheme="majorBidi" w:cstheme="majorBidi"/>
          <w:b/>
          <w:bCs/>
          <w:color w:val="1F497D" w:themeColor="text2"/>
          <w:sz w:val="40"/>
          <w:szCs w:val="40"/>
        </w:rPr>
        <w:t>Lamia Janette Oueslati</w:t>
      </w:r>
    </w:p>
    <w:p w:rsidR="00806288" w:rsidRPr="00806288" w:rsidRDefault="00806288" w:rsidP="00806288">
      <w:pPr>
        <w:spacing w:after="0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</w:pPr>
      <w:r w:rsidRPr="00806288"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</w:rPr>
        <w:t>Membre BE</w:t>
      </w:r>
    </w:p>
    <w:p w:rsidR="00806288" w:rsidRPr="00806288" w:rsidRDefault="00806288" w:rsidP="00806288">
      <w:pPr>
        <w:spacing w:after="0"/>
        <w:rPr>
          <w:color w:val="1F497D" w:themeColor="text2"/>
          <w:sz w:val="36"/>
          <w:szCs w:val="36"/>
        </w:rPr>
      </w:pPr>
    </w:p>
    <w:p w:rsidR="00806288" w:rsidRPr="00806288" w:rsidRDefault="00806288" w:rsidP="00806288">
      <w:pPr>
        <w:rPr>
          <w:rFonts w:asciiTheme="majorBidi" w:hAnsiTheme="majorBidi" w:cstheme="majorBidi"/>
          <w:color w:val="1F497D" w:themeColor="text2"/>
          <w:sz w:val="28"/>
          <w:szCs w:val="28"/>
        </w:rPr>
      </w:pPr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Titulaire d’un Master en </w:t>
      </w:r>
      <w:proofErr w:type="spellStart"/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>interior</w:t>
      </w:r>
      <w:proofErr w:type="spellEnd"/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design et thèse de doctorat en cours, Lamia Janette a enseigné  pendant plusieurs années en tant qu’assistante à l’Institut Supérieur des Technologies de l’Environnement et de l’Urbanisme. Aujourd’hui, elle gère deux sociétés, une dans l’événementiel spécialisée dans l’organisation des foires et salons en Tunisie et à l’étranger  et l’autre dans l’</w:t>
      </w:r>
      <w:proofErr w:type="spellStart"/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>interior</w:t>
      </w:r>
      <w:proofErr w:type="spellEnd"/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design. </w:t>
      </w:r>
      <w:r w:rsidRPr="00806288">
        <w:rPr>
          <w:rFonts w:asciiTheme="majorBidi" w:hAnsiTheme="majorBidi" w:cstheme="majorBidi"/>
          <w:color w:val="1F497D" w:themeColor="text2"/>
          <w:sz w:val="28"/>
          <w:szCs w:val="28"/>
          <w:lang w:val="fr-CA"/>
        </w:rPr>
        <w:t xml:space="preserve"> </w:t>
      </w:r>
    </w:p>
    <w:p w:rsidR="00806288" w:rsidRPr="00806288" w:rsidRDefault="00806288" w:rsidP="00806288">
      <w:pPr>
        <w:rPr>
          <w:rFonts w:asciiTheme="majorBidi" w:hAnsiTheme="majorBidi" w:cstheme="majorBidi"/>
          <w:color w:val="1F497D" w:themeColor="text2"/>
          <w:sz w:val="28"/>
          <w:szCs w:val="28"/>
        </w:rPr>
      </w:pPr>
      <w:r>
        <w:rPr>
          <w:rFonts w:asciiTheme="majorBidi" w:hAnsiTheme="majorBidi" w:cstheme="majorBidi"/>
          <w:color w:val="1F497D" w:themeColor="text2"/>
          <w:sz w:val="28"/>
          <w:szCs w:val="28"/>
        </w:rPr>
        <w:t>Adhérente depuis 1996 à la Chambre Nationale des F</w:t>
      </w:r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>emmes</w:t>
      </w:r>
      <w:r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 Chefs d’E</w:t>
      </w:r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>ntreprises  CNFCE, elle est aujourd’hui aussi membre du Bureau exécutif de la CNFCE  et Vice-présidente de la Chambre des organisateurs des foir</w:t>
      </w:r>
      <w:r>
        <w:rPr>
          <w:rFonts w:asciiTheme="majorBidi" w:hAnsiTheme="majorBidi" w:cstheme="majorBidi"/>
          <w:color w:val="1F497D" w:themeColor="text2"/>
          <w:sz w:val="28"/>
          <w:szCs w:val="28"/>
        </w:rPr>
        <w:t>es et salons au siège de l’UTICA</w:t>
      </w:r>
      <w:r w:rsidRPr="00806288">
        <w:rPr>
          <w:rFonts w:asciiTheme="majorBidi" w:hAnsiTheme="majorBidi" w:cstheme="majorBidi"/>
          <w:color w:val="1F497D" w:themeColor="text2"/>
          <w:sz w:val="28"/>
          <w:szCs w:val="28"/>
        </w:rPr>
        <w:t xml:space="preserve">. </w:t>
      </w:r>
      <w:r w:rsidRPr="00806288">
        <w:rPr>
          <w:rFonts w:asciiTheme="majorBidi" w:hAnsiTheme="majorBidi" w:cstheme="majorBidi"/>
          <w:color w:val="1F497D" w:themeColor="text2"/>
          <w:sz w:val="28"/>
          <w:szCs w:val="28"/>
          <w:lang w:val="fr-CA"/>
        </w:rPr>
        <w:t xml:space="preserve"> </w:t>
      </w:r>
    </w:p>
    <w:p w:rsidR="00803EDF" w:rsidRPr="00806288" w:rsidRDefault="00803EDF">
      <w:pPr>
        <w:rPr>
          <w:rFonts w:asciiTheme="majorBidi" w:hAnsiTheme="majorBidi" w:cstheme="majorBidi"/>
          <w:sz w:val="28"/>
          <w:szCs w:val="28"/>
        </w:rPr>
      </w:pPr>
    </w:p>
    <w:sectPr w:rsidR="00803EDF" w:rsidRPr="00806288" w:rsidSect="0080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06288"/>
    <w:rsid w:val="00803EDF"/>
    <w:rsid w:val="0080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2019-08-22T12:19:00Z</dcterms:created>
  <dcterms:modified xsi:type="dcterms:W3CDTF">2019-08-22T12:22:00Z</dcterms:modified>
</cp:coreProperties>
</file>