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99" w:rsidRDefault="005A2A77" w:rsidP="005A2A77">
      <w:pPr>
        <w:jc w:val="center"/>
      </w:pPr>
      <w:r w:rsidRPr="005A2A77">
        <w:drawing>
          <wp:inline distT="0" distB="0" distL="0" distR="0">
            <wp:extent cx="2419350" cy="1314450"/>
            <wp:effectExtent l="19050" t="0" r="0" b="0"/>
            <wp:docPr id="2" name="Image 2" descr="E:\1. Identité de l'organisation\1.Charte graphique CNFCE\logo fond bleu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Identité de l'organisation\1.Charte graphique CNFCE\logo fond bleu P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30F" w:rsidRDefault="0015130F"/>
    <w:p w:rsidR="0015130F" w:rsidRDefault="0015130F"/>
    <w:p w:rsidR="0015130F" w:rsidRDefault="0015130F" w:rsidP="005A2A77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  <w:r w:rsidRPr="005A2A77"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  <w:t xml:space="preserve">Katia Sayari </w:t>
      </w:r>
    </w:p>
    <w:p w:rsidR="005A2A77" w:rsidRPr="005A2A77" w:rsidRDefault="005A2A77" w:rsidP="005A2A77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</w:pPr>
      <w:r w:rsidRPr="005A2A77"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  <w:t>Membre BE</w:t>
      </w:r>
    </w:p>
    <w:p w:rsidR="005A2A77" w:rsidRDefault="005A2A77" w:rsidP="005A2A77">
      <w:pPr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</w:pPr>
    </w:p>
    <w:p w:rsidR="005A2A77" w:rsidRDefault="005A2A77" w:rsidP="0015130F">
      <w:pPr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</w:pPr>
    </w:p>
    <w:p w:rsidR="005A2A77" w:rsidRPr="005A2A77" w:rsidRDefault="0015130F" w:rsidP="005A2A7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</w:pP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>Originaire de Bulgarie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 xml:space="preserve"> et 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m</w:t>
      </w:r>
      <w:r w:rsidR="005A2A77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ère de trois enfants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, </w:t>
      </w:r>
      <w:r w:rsidR="005A2A77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 xml:space="preserve">Katia est installée 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>en Tunisie</w:t>
      </w:r>
      <w:r w:rsidR="005A2A77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 xml:space="preserve"> depuis 1996.</w:t>
      </w:r>
    </w:p>
    <w:p w:rsidR="005A2A77" w:rsidRDefault="005A2A77" w:rsidP="0015130F">
      <w:pPr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</w:pPr>
    </w:p>
    <w:p w:rsidR="0015130F" w:rsidRPr="005A2A77" w:rsidRDefault="005A2A77" w:rsidP="005A2A77">
      <w:pPr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>Titulaire d’un Mastère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>en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 xml:space="preserve"> Arts de l’</w:t>
      </w: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>Université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 xml:space="preserve"> de Sofia et </w:t>
      </w:r>
      <w:r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>d’un Mastère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shd w:val="clear" w:color="auto" w:fill="FFFFFF"/>
          <w:lang w:eastAsia="fr-FR"/>
        </w:rPr>
        <w:t xml:space="preserve"> en patrimoine et muséologie de Tunis, </w:t>
      </w:r>
    </w:p>
    <w:p w:rsidR="0015130F" w:rsidRPr="005A2A77" w:rsidRDefault="0015130F" w:rsidP="0015130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</w:pPr>
    </w:p>
    <w:p w:rsidR="0015130F" w:rsidRPr="005A2A77" w:rsidRDefault="0015130F" w:rsidP="005A2A7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</w:pP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Passionnée par l’Art et l’artisanat, en 2000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, </w:t>
      </w: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elle 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a </w:t>
      </w: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crée sa propre marque Katia Hand </w:t>
      </w:r>
      <w:proofErr w:type="spellStart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Painted</w:t>
      </w:r>
      <w:proofErr w:type="spellEnd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Glass et 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a fait le design de</w:t>
      </w: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collections 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pour plusieurs marques et concept</w:t>
      </w: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store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s</w:t>
      </w: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comme 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“Cerise”, “Maison Baroque”, 143 </w:t>
      </w:r>
      <w:proofErr w:type="spellStart"/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ème</w:t>
      </w:r>
      <w:proofErr w:type="spellEnd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étage de </w:t>
      </w:r>
      <w:proofErr w:type="spellStart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Borj</w:t>
      </w:r>
      <w:proofErr w:type="spellEnd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Khalifa </w:t>
      </w:r>
      <w:proofErr w:type="spellStart"/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Dubai</w:t>
      </w:r>
      <w:proofErr w:type="spellEnd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, “Dar </w:t>
      </w:r>
      <w:proofErr w:type="spellStart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Yasmine</w:t>
      </w:r>
      <w:proofErr w:type="spellEnd"/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” au Japon et autres</w:t>
      </w:r>
      <w:r w:rsid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…</w:t>
      </w: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.</w:t>
      </w:r>
    </w:p>
    <w:p w:rsidR="0015130F" w:rsidRPr="005A2A77" w:rsidRDefault="0015130F" w:rsidP="0015130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</w:pPr>
    </w:p>
    <w:p w:rsidR="0015130F" w:rsidRPr="005A2A77" w:rsidRDefault="005A2A77" w:rsidP="005A2A7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</w:pPr>
      <w:r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Membre</w:t>
      </w:r>
      <w:r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du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BE de la CNFCE depuis 2012, elle</w:t>
      </w:r>
      <w:r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 a participé dans l’élaboration de l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a stratégie </w:t>
      </w:r>
      <w:r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 xml:space="preserve">du 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développement de l’entreprena</w:t>
      </w:r>
      <w:r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ria</w:t>
      </w:r>
      <w:r w:rsidR="0015130F" w:rsidRPr="005A2A77">
        <w:rPr>
          <w:rFonts w:asciiTheme="majorBidi" w:eastAsia="Times New Roman" w:hAnsiTheme="majorBidi" w:cstheme="majorBidi"/>
          <w:color w:val="1F497D" w:themeColor="text2"/>
          <w:sz w:val="28"/>
          <w:szCs w:val="28"/>
          <w:lang w:eastAsia="fr-FR"/>
        </w:rPr>
        <w:t>t féminin en Tunisie.</w:t>
      </w:r>
    </w:p>
    <w:p w:rsidR="0015130F" w:rsidRPr="005A2A77" w:rsidRDefault="0015130F">
      <w:pPr>
        <w:rPr>
          <w:rFonts w:asciiTheme="majorBidi" w:hAnsiTheme="majorBidi" w:cstheme="majorBidi"/>
          <w:sz w:val="28"/>
          <w:szCs w:val="28"/>
        </w:rPr>
      </w:pPr>
    </w:p>
    <w:sectPr w:rsidR="0015130F" w:rsidRPr="005A2A77" w:rsidSect="0054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30F"/>
    <w:rsid w:val="0015130F"/>
    <w:rsid w:val="00540499"/>
    <w:rsid w:val="005A2A77"/>
    <w:rsid w:val="008658EA"/>
    <w:rsid w:val="0095111E"/>
    <w:rsid w:val="00A4675F"/>
    <w:rsid w:val="00D64335"/>
    <w:rsid w:val="00E6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5F"/>
  </w:style>
  <w:style w:type="paragraph" w:styleId="Titre1">
    <w:name w:val="heading 1"/>
    <w:basedOn w:val="Normal"/>
    <w:next w:val="Normal"/>
    <w:link w:val="Titre1Car"/>
    <w:uiPriority w:val="9"/>
    <w:qFormat/>
    <w:rsid w:val="00A46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67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467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6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467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iesc-14326</dc:creator>
  <cp:lastModifiedBy>Utilisateur Windows</cp:lastModifiedBy>
  <cp:revision>3</cp:revision>
  <dcterms:created xsi:type="dcterms:W3CDTF">2019-08-22T12:44:00Z</dcterms:created>
  <dcterms:modified xsi:type="dcterms:W3CDTF">2019-08-22T12:54:00Z</dcterms:modified>
</cp:coreProperties>
</file>