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D0" w:rsidRDefault="00EF21D0"/>
    <w:p w:rsidR="009020B4" w:rsidRDefault="009020B4"/>
    <w:p w:rsidR="00AA2F52" w:rsidRDefault="00AA2F52" w:rsidP="00AA2F5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419350" cy="1314450"/>
            <wp:effectExtent l="19050" t="0" r="0" b="0"/>
            <wp:docPr id="2" name="Image 2" descr="E:\1. Identité de l'organisation\1.Charte graphique CNFCE\logo fond bleu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 Identité de l'organisation\1.Charte graphique CNFCE\logo fond bleu PN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52" w:rsidRDefault="00AA2F52" w:rsidP="00AA2F52">
      <w:pPr>
        <w:jc w:val="right"/>
      </w:pPr>
    </w:p>
    <w:p w:rsidR="00AA2F52" w:rsidRDefault="00AA2F52"/>
    <w:p w:rsidR="009020B4" w:rsidRPr="00E129A1" w:rsidRDefault="009020B4" w:rsidP="009020B4">
      <w:pPr>
        <w:spacing w:after="0"/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</w:pPr>
      <w:r w:rsidRPr="00E129A1"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  <w:t xml:space="preserve">Najoua Kooli </w:t>
      </w:r>
      <w:proofErr w:type="spellStart"/>
      <w:r w:rsidRPr="00E129A1"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  <w:t>Hentati</w:t>
      </w:r>
      <w:proofErr w:type="spellEnd"/>
      <w:r w:rsidRPr="00E129A1"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  <w:t xml:space="preserve"> </w:t>
      </w:r>
    </w:p>
    <w:p w:rsidR="009020B4" w:rsidRPr="00E129A1" w:rsidRDefault="009020B4" w:rsidP="009020B4">
      <w:pPr>
        <w:spacing w:after="0"/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</w:rPr>
      </w:pPr>
      <w:r w:rsidRPr="00E129A1"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</w:rPr>
        <w:t>Membre BE</w:t>
      </w:r>
    </w:p>
    <w:p w:rsidR="009020B4" w:rsidRDefault="009020B4" w:rsidP="009020B4">
      <w:pPr>
        <w:spacing w:after="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9020B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</w:p>
    <w:p w:rsidR="00AA2F52" w:rsidRPr="009020B4" w:rsidRDefault="00AA2F52" w:rsidP="009020B4">
      <w:pPr>
        <w:spacing w:after="0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9020B4" w:rsidRPr="00E129A1" w:rsidRDefault="009020B4" w:rsidP="009020B4">
      <w:pPr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CONSULTANTE en Transformation Digitale, Stratégie, Management de l’Innovation, Communication et Marketing Digital. J'ai acquis cette expertise auprès de grands groupes internationaux, les accompagnants dans leur transformation digitale.</w:t>
      </w:r>
    </w:p>
    <w:p w:rsidR="009020B4" w:rsidRPr="00E129A1" w:rsidRDefault="009020B4" w:rsidP="009020B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FORMATRICE, ayant été chargée de cours universitaire à l’IHEC Tunis et HEC Montréal, formatrice en entreprise, et auprès d’organismes internationaux tel que la BERD, spécialisée en stratégie digitale, marketing web, entrepreneuriat, créativité et innovation.</w:t>
      </w:r>
    </w:p>
    <w:p w:rsidR="009020B4" w:rsidRPr="00E129A1" w:rsidRDefault="009020B4" w:rsidP="009020B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CONFERENCIERE, sur les tendances innovantes dans le digital, dans des événements internationaux à Montréal et en France (le Point Afrique à Paris, </w:t>
      </w:r>
      <w:proofErr w:type="spellStart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Webcom</w:t>
      </w:r>
      <w:proofErr w:type="spellEnd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et </w:t>
      </w:r>
      <w:proofErr w:type="spellStart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Intracom</w:t>
      </w:r>
      <w:proofErr w:type="spellEnd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à Montréal, </w:t>
      </w:r>
      <w:proofErr w:type="spellStart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Deloitte</w:t>
      </w:r>
      <w:proofErr w:type="spellEnd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TMT à </w:t>
      </w:r>
      <w:proofErr w:type="gramStart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Montréal ,</w:t>
      </w:r>
      <w:proofErr w:type="gramEnd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... )</w:t>
      </w:r>
    </w:p>
    <w:p w:rsidR="009020B4" w:rsidRPr="00E129A1" w:rsidRDefault="009020B4" w:rsidP="009020B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COACH, ayant été </w:t>
      </w:r>
      <w:proofErr w:type="spellStart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été</w:t>
      </w:r>
      <w:proofErr w:type="spellEnd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coach dans le cadre de compétitions de startups nationales et internationales (</w:t>
      </w:r>
      <w:proofErr w:type="spellStart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Seedstars</w:t>
      </w:r>
      <w:proofErr w:type="spellEnd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, Imagine </w:t>
      </w:r>
      <w:proofErr w:type="spellStart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Cup</w:t>
      </w:r>
      <w:proofErr w:type="spellEnd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de Microsoft, </w:t>
      </w:r>
      <w:proofErr w:type="spellStart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Hackathon</w:t>
      </w:r>
      <w:proofErr w:type="spellEnd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de IBM, Membre du jury du challenge Nasa </w:t>
      </w:r>
      <w:proofErr w:type="spellStart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Apps</w:t>
      </w:r>
      <w:proofErr w:type="spellEnd"/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de l’école Polytechnique, etc.)</w:t>
      </w:r>
    </w:p>
    <w:p w:rsidR="009020B4" w:rsidRPr="00E129A1" w:rsidRDefault="009020B4" w:rsidP="009020B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497D" w:themeColor="text2"/>
          <w:sz w:val="28"/>
          <w:szCs w:val="28"/>
        </w:rPr>
      </w:pPr>
    </w:p>
    <w:p w:rsidR="009020B4" w:rsidRPr="00E129A1" w:rsidRDefault="009020B4" w:rsidP="009020B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E129A1">
        <w:rPr>
          <w:rFonts w:asciiTheme="majorBidi" w:hAnsiTheme="majorBidi" w:cstheme="majorBidi"/>
          <w:color w:val="1F497D" w:themeColor="text2"/>
          <w:sz w:val="28"/>
          <w:szCs w:val="28"/>
        </w:rPr>
        <w:t>Diplômée d’un Master en Sciences Marketing de HEC Montréal, de l’IHEC Tunis  et lauréate du trophée « femme arabe de carrière » du Québec. »</w:t>
      </w:r>
    </w:p>
    <w:p w:rsidR="009020B4" w:rsidRPr="00AA2F52" w:rsidRDefault="009020B4">
      <w:pPr>
        <w:rPr>
          <w:rFonts w:asciiTheme="majorBidi" w:hAnsiTheme="majorBidi" w:cstheme="majorBidi"/>
          <w:sz w:val="28"/>
          <w:szCs w:val="28"/>
        </w:rPr>
      </w:pPr>
    </w:p>
    <w:sectPr w:rsidR="009020B4" w:rsidRPr="00AA2F52" w:rsidSect="00EF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020B4"/>
    <w:rsid w:val="009020B4"/>
    <w:rsid w:val="00AA2F52"/>
    <w:rsid w:val="00E129A1"/>
    <w:rsid w:val="00EB68C8"/>
    <w:rsid w:val="00EF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2019-08-22T11:45:00Z</dcterms:created>
  <dcterms:modified xsi:type="dcterms:W3CDTF">2019-08-22T12:06:00Z</dcterms:modified>
</cp:coreProperties>
</file>