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FE7" w:rsidRDefault="007F7FE7" w:rsidP="007F7FE7">
      <w:pPr>
        <w:jc w:val="center"/>
        <w:rPr>
          <w:rFonts w:ascii="Book Antiqua" w:hAnsi="Book Antiqua"/>
          <w:b/>
          <w:bCs/>
          <w:noProof/>
          <w:color w:val="1F497D" w:themeColor="text2"/>
          <w:sz w:val="56"/>
          <w:szCs w:val="56"/>
          <w:lang w:eastAsia="fr-FR"/>
        </w:rPr>
      </w:pPr>
      <w:r w:rsidRPr="007F7FE7">
        <w:rPr>
          <w:rFonts w:ascii="Book Antiqua" w:hAnsi="Book Antiqua"/>
          <w:b/>
          <w:bCs/>
          <w:noProof/>
          <w:color w:val="1F497D" w:themeColor="text2"/>
          <w:sz w:val="56"/>
          <w:szCs w:val="56"/>
          <w:lang w:eastAsia="fr-FR"/>
        </w:rPr>
        <w:drawing>
          <wp:inline distT="0" distB="0" distL="0" distR="0">
            <wp:extent cx="2419350" cy="1314450"/>
            <wp:effectExtent l="19050" t="0" r="0" b="0"/>
            <wp:docPr id="2" name="Image 2" descr="E:\1. Identité de l'organisation\1.Charte graphique CNFCE\logo fond bleu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 Identité de l'organisation\1.Charte graphique CNFCE\logo fond bleu PNG.png"/>
                    <pic:cNvPicPr>
                      <a:picLocks noChangeAspect="1" noChangeArrowheads="1"/>
                    </pic:cNvPicPr>
                  </pic:nvPicPr>
                  <pic:blipFill>
                    <a:blip r:embed="rId6"/>
                    <a:srcRect/>
                    <a:stretch>
                      <a:fillRect/>
                    </a:stretch>
                  </pic:blipFill>
                  <pic:spPr bwMode="auto">
                    <a:xfrm>
                      <a:off x="0" y="0"/>
                      <a:ext cx="2419350" cy="1314450"/>
                    </a:xfrm>
                    <a:prstGeom prst="rect">
                      <a:avLst/>
                    </a:prstGeom>
                    <a:noFill/>
                    <a:ln w="9525">
                      <a:noFill/>
                      <a:miter lim="800000"/>
                      <a:headEnd/>
                      <a:tailEnd/>
                    </a:ln>
                  </pic:spPr>
                </pic:pic>
              </a:graphicData>
            </a:graphic>
          </wp:inline>
        </w:drawing>
      </w:r>
    </w:p>
    <w:p w:rsidR="007F7FE7" w:rsidRDefault="007F7FE7" w:rsidP="00F406C8">
      <w:pPr>
        <w:rPr>
          <w:rFonts w:ascii="Book Antiqua" w:hAnsi="Book Antiqua"/>
          <w:b/>
          <w:bCs/>
          <w:noProof/>
          <w:color w:val="1F497D" w:themeColor="text2"/>
          <w:sz w:val="56"/>
          <w:szCs w:val="56"/>
          <w:lang w:eastAsia="fr-FR"/>
        </w:rPr>
      </w:pPr>
    </w:p>
    <w:p w:rsidR="007F7FE7" w:rsidRDefault="007F7FE7" w:rsidP="00F406C8">
      <w:pPr>
        <w:rPr>
          <w:rFonts w:ascii="Book Antiqua" w:hAnsi="Book Antiqua"/>
          <w:b/>
          <w:bCs/>
          <w:noProof/>
          <w:color w:val="1F497D" w:themeColor="text2"/>
          <w:sz w:val="56"/>
          <w:szCs w:val="56"/>
          <w:lang w:eastAsia="fr-FR"/>
        </w:rPr>
      </w:pPr>
    </w:p>
    <w:p w:rsidR="00F406C8" w:rsidRPr="007F7FE7" w:rsidRDefault="00F406C8" w:rsidP="00F406C8">
      <w:pPr>
        <w:rPr>
          <w:rFonts w:asciiTheme="majorBidi" w:hAnsiTheme="majorBidi" w:cstheme="majorBidi"/>
          <w:b/>
          <w:bCs/>
          <w:color w:val="F79646" w:themeColor="accent6"/>
          <w:sz w:val="40"/>
          <w:szCs w:val="40"/>
        </w:rPr>
      </w:pPr>
      <w:r w:rsidRPr="007F7FE7">
        <w:rPr>
          <w:rFonts w:asciiTheme="majorBidi" w:hAnsiTheme="majorBidi" w:cstheme="majorBidi"/>
          <w:b/>
          <w:bCs/>
          <w:color w:val="1F497D" w:themeColor="text2"/>
          <w:sz w:val="40"/>
          <w:szCs w:val="40"/>
        </w:rPr>
        <w:t>Leila Belkhiria Jaber</w:t>
      </w:r>
      <w:r w:rsidRPr="007F7FE7">
        <w:rPr>
          <w:rFonts w:asciiTheme="majorBidi" w:hAnsiTheme="majorBidi" w:cstheme="majorBidi"/>
          <w:b/>
          <w:bCs/>
          <w:sz w:val="40"/>
          <w:szCs w:val="40"/>
        </w:rPr>
        <w:br/>
      </w:r>
      <w:r w:rsidRPr="007F7FE7">
        <w:rPr>
          <w:rFonts w:asciiTheme="majorBidi" w:hAnsiTheme="majorBidi" w:cstheme="majorBidi"/>
          <w:b/>
          <w:bCs/>
          <w:color w:val="F79646" w:themeColor="accent6"/>
          <w:sz w:val="40"/>
          <w:szCs w:val="40"/>
        </w:rPr>
        <w:t>Présidente</w:t>
      </w:r>
    </w:p>
    <w:p w:rsidR="00F406C8" w:rsidRPr="007F7FE7" w:rsidRDefault="00F406C8" w:rsidP="00F406C8">
      <w:pPr>
        <w:rPr>
          <w:rFonts w:asciiTheme="majorBidi" w:hAnsiTheme="majorBidi" w:cstheme="majorBidi"/>
          <w:sz w:val="28"/>
          <w:szCs w:val="28"/>
        </w:rPr>
      </w:pPr>
    </w:p>
    <w:p w:rsidR="00F406C8" w:rsidRPr="007F7FE7" w:rsidRDefault="00F406C8" w:rsidP="00F406C8">
      <w:pPr>
        <w:rPr>
          <w:rFonts w:asciiTheme="majorBidi" w:hAnsiTheme="majorBidi" w:cstheme="majorBidi"/>
          <w:color w:val="1F497D" w:themeColor="text2"/>
          <w:sz w:val="28"/>
          <w:szCs w:val="28"/>
        </w:rPr>
      </w:pPr>
      <w:r w:rsidRPr="007F7FE7">
        <w:rPr>
          <w:rFonts w:asciiTheme="majorBidi" w:hAnsiTheme="majorBidi" w:cstheme="majorBidi"/>
          <w:color w:val="1F497D" w:themeColor="text2"/>
          <w:sz w:val="28"/>
          <w:szCs w:val="28"/>
        </w:rPr>
        <w:t>Maitrise en Marketing de lSG de Tunis, DEA en Droit du Commerce International de la Faculté des Sciences Juridiques Tunis II, MBA Communication &amp; Leadership Dale Carnegie Training, membre du bureau exécutif CNFCE 2002 à 2012.</w:t>
      </w:r>
      <w:r w:rsidRPr="007F7FE7">
        <w:rPr>
          <w:rFonts w:asciiTheme="majorBidi" w:hAnsiTheme="majorBidi" w:cstheme="majorBidi"/>
          <w:color w:val="1F497D" w:themeColor="text2"/>
          <w:sz w:val="28"/>
          <w:szCs w:val="28"/>
          <w:lang w:val="fr-CA"/>
        </w:rPr>
        <w:t xml:space="preserve"> </w:t>
      </w:r>
    </w:p>
    <w:p w:rsidR="00F406C8" w:rsidRPr="007F7FE7" w:rsidRDefault="00F406C8" w:rsidP="00F406C8">
      <w:pPr>
        <w:rPr>
          <w:rFonts w:asciiTheme="majorBidi" w:hAnsiTheme="majorBidi" w:cstheme="majorBidi"/>
          <w:color w:val="1F497D" w:themeColor="text2"/>
          <w:sz w:val="28"/>
          <w:szCs w:val="28"/>
        </w:rPr>
      </w:pPr>
      <w:r w:rsidRPr="007F7FE7">
        <w:rPr>
          <w:rFonts w:asciiTheme="majorBidi" w:hAnsiTheme="majorBidi" w:cstheme="majorBidi"/>
          <w:color w:val="1F497D" w:themeColor="text2"/>
          <w:sz w:val="28"/>
          <w:szCs w:val="28"/>
        </w:rPr>
        <w:t>Vice Présidente de la CNFCE de 2012-2017, Leila Belkhiria Jaber a participé à l’élaboration des stratégies en faveur de l’égalité des chances, la stratégie du développement de l’entrepreneuriat féminin, celle de l’accès des femmes aux postes de décisions et enfin la mise en place de l’Académie des Femmes Cheffes d’Entreprises.</w:t>
      </w:r>
    </w:p>
    <w:p w:rsidR="00F406C8" w:rsidRPr="007F7FE7" w:rsidRDefault="00F406C8" w:rsidP="00F406C8">
      <w:pPr>
        <w:rPr>
          <w:rFonts w:asciiTheme="majorBidi" w:hAnsiTheme="majorBidi" w:cstheme="majorBidi"/>
          <w:color w:val="1F497D" w:themeColor="text2"/>
          <w:sz w:val="28"/>
          <w:szCs w:val="28"/>
        </w:rPr>
      </w:pPr>
      <w:r w:rsidRPr="007F7FE7">
        <w:rPr>
          <w:rFonts w:asciiTheme="majorBidi" w:hAnsiTheme="majorBidi" w:cstheme="majorBidi"/>
          <w:color w:val="1F497D" w:themeColor="text2"/>
          <w:sz w:val="28"/>
          <w:szCs w:val="28"/>
        </w:rPr>
        <w:t>2005: Femme entrepreneure de l’</w:t>
      </w:r>
      <w:r w:rsidR="007F7FE7" w:rsidRPr="007F7FE7">
        <w:rPr>
          <w:rFonts w:asciiTheme="majorBidi" w:hAnsiTheme="majorBidi" w:cstheme="majorBidi"/>
          <w:color w:val="1F497D" w:themeColor="text2"/>
          <w:sz w:val="28"/>
          <w:szCs w:val="28"/>
        </w:rPr>
        <w:t>année</w:t>
      </w:r>
      <w:r w:rsidRPr="007F7FE7">
        <w:rPr>
          <w:rFonts w:asciiTheme="majorBidi" w:hAnsiTheme="majorBidi" w:cstheme="majorBidi"/>
          <w:color w:val="1F497D" w:themeColor="text2"/>
          <w:sz w:val="28"/>
          <w:szCs w:val="28"/>
        </w:rPr>
        <w:t xml:space="preserve"> dans le secteur TIC</w:t>
      </w:r>
    </w:p>
    <w:p w:rsidR="00F406C8" w:rsidRPr="007F7FE7" w:rsidRDefault="007F7FE7" w:rsidP="00F406C8">
      <w:pPr>
        <w:rPr>
          <w:rFonts w:asciiTheme="majorBidi" w:hAnsiTheme="majorBidi" w:cstheme="majorBidi"/>
          <w:color w:val="1F497D" w:themeColor="text2"/>
          <w:sz w:val="28"/>
          <w:szCs w:val="28"/>
          <w:lang w:val="en-US"/>
        </w:rPr>
      </w:pPr>
      <w:r w:rsidRPr="007F7FE7">
        <w:rPr>
          <w:rFonts w:asciiTheme="majorBidi" w:hAnsiTheme="majorBidi" w:cstheme="majorBidi"/>
          <w:color w:val="1F497D" w:themeColor="text2"/>
          <w:sz w:val="28"/>
          <w:szCs w:val="28"/>
          <w:lang w:val="en-US"/>
        </w:rPr>
        <w:t>2008: Femme entrepreneure de l’a</w:t>
      </w:r>
      <w:r w:rsidR="00F406C8" w:rsidRPr="007F7FE7">
        <w:rPr>
          <w:rFonts w:asciiTheme="majorBidi" w:hAnsiTheme="majorBidi" w:cstheme="majorBidi"/>
          <w:color w:val="1F497D" w:themeColor="text2"/>
          <w:sz w:val="28"/>
          <w:szCs w:val="28"/>
          <w:lang w:val="en-US"/>
        </w:rPr>
        <w:t>nnée</w:t>
      </w:r>
    </w:p>
    <w:p w:rsidR="00F406C8" w:rsidRPr="007F7FE7" w:rsidRDefault="00F406C8" w:rsidP="00F406C8">
      <w:pPr>
        <w:rPr>
          <w:rFonts w:asciiTheme="majorBidi" w:hAnsiTheme="majorBidi" w:cstheme="majorBidi"/>
          <w:color w:val="1F497D" w:themeColor="text2"/>
          <w:sz w:val="28"/>
          <w:szCs w:val="28"/>
          <w:lang w:val="en-US"/>
        </w:rPr>
      </w:pPr>
      <w:r w:rsidRPr="007F7FE7">
        <w:rPr>
          <w:rFonts w:asciiTheme="majorBidi" w:hAnsiTheme="majorBidi" w:cstheme="majorBidi"/>
          <w:color w:val="1F497D" w:themeColor="text2"/>
          <w:sz w:val="28"/>
          <w:szCs w:val="28"/>
          <w:lang w:val="en-US"/>
        </w:rPr>
        <w:t xml:space="preserve">2019: Women of The Decade in Business &amp; Leadership (Women  Economic Forum/ ALL Ladies League) </w:t>
      </w:r>
    </w:p>
    <w:p w:rsidR="00540499" w:rsidRPr="00F406C8" w:rsidRDefault="00F406C8" w:rsidP="00F406C8">
      <w:pPr>
        <w:rPr>
          <w:lang w:val="en-US"/>
        </w:rPr>
      </w:pPr>
      <w:r w:rsidRPr="00F406C8">
        <w:rPr>
          <w:rFonts w:ascii="Book Antiqua" w:hAnsi="Book Antiqua"/>
          <w:lang w:val="en-US"/>
        </w:rPr>
        <w:br w:type="textWrapping" w:clear="all"/>
      </w:r>
    </w:p>
    <w:sectPr w:rsidR="00540499" w:rsidRPr="00F406C8" w:rsidSect="0054049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AD9" w:rsidRDefault="00D74AD9" w:rsidP="00F406C8">
      <w:pPr>
        <w:spacing w:after="0" w:line="240" w:lineRule="auto"/>
      </w:pPr>
      <w:r>
        <w:separator/>
      </w:r>
    </w:p>
  </w:endnote>
  <w:endnote w:type="continuationSeparator" w:id="1">
    <w:p w:rsidR="00D74AD9" w:rsidRDefault="00D74AD9" w:rsidP="00F40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AD9" w:rsidRDefault="00D74AD9" w:rsidP="00F406C8">
      <w:pPr>
        <w:spacing w:after="0" w:line="240" w:lineRule="auto"/>
      </w:pPr>
      <w:r>
        <w:separator/>
      </w:r>
    </w:p>
  </w:footnote>
  <w:footnote w:type="continuationSeparator" w:id="1">
    <w:p w:rsidR="00D74AD9" w:rsidRDefault="00D74AD9" w:rsidP="00F406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406C8"/>
    <w:rsid w:val="002343D9"/>
    <w:rsid w:val="00540499"/>
    <w:rsid w:val="005B3D13"/>
    <w:rsid w:val="007F7FE7"/>
    <w:rsid w:val="00A4675F"/>
    <w:rsid w:val="00BA4192"/>
    <w:rsid w:val="00D74AD9"/>
    <w:rsid w:val="00F406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75F"/>
  </w:style>
  <w:style w:type="paragraph" w:styleId="Titre1">
    <w:name w:val="heading 1"/>
    <w:basedOn w:val="Normal"/>
    <w:next w:val="Normal"/>
    <w:link w:val="Titre1Car"/>
    <w:uiPriority w:val="9"/>
    <w:qFormat/>
    <w:rsid w:val="00A467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467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467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675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4675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4675F"/>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F406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06C8"/>
    <w:rPr>
      <w:rFonts w:ascii="Tahoma" w:hAnsi="Tahoma" w:cs="Tahoma"/>
      <w:sz w:val="16"/>
      <w:szCs w:val="16"/>
    </w:rPr>
  </w:style>
  <w:style w:type="paragraph" w:styleId="En-tte">
    <w:name w:val="header"/>
    <w:basedOn w:val="Normal"/>
    <w:link w:val="En-tteCar"/>
    <w:uiPriority w:val="99"/>
    <w:semiHidden/>
    <w:unhideWhenUsed/>
    <w:rsid w:val="00F406C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406C8"/>
  </w:style>
  <w:style w:type="paragraph" w:styleId="Pieddepage">
    <w:name w:val="footer"/>
    <w:basedOn w:val="Normal"/>
    <w:link w:val="PieddepageCar"/>
    <w:uiPriority w:val="99"/>
    <w:semiHidden/>
    <w:unhideWhenUsed/>
    <w:rsid w:val="00F406C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406C8"/>
  </w:style>
</w:styles>
</file>

<file path=word/webSettings.xml><?xml version="1.0" encoding="utf-8"?>
<w:webSettings xmlns:r="http://schemas.openxmlformats.org/officeDocument/2006/relationships" xmlns:w="http://schemas.openxmlformats.org/wordprocessingml/2006/main">
  <w:divs>
    <w:div w:id="470485611">
      <w:bodyDiv w:val="1"/>
      <w:marLeft w:val="0"/>
      <w:marRight w:val="0"/>
      <w:marTop w:val="0"/>
      <w:marBottom w:val="0"/>
      <w:divBdr>
        <w:top w:val="none" w:sz="0" w:space="0" w:color="auto"/>
        <w:left w:val="none" w:sz="0" w:space="0" w:color="auto"/>
        <w:bottom w:val="none" w:sz="0" w:space="0" w:color="auto"/>
        <w:right w:val="none" w:sz="0" w:space="0" w:color="auto"/>
      </w:divBdr>
    </w:div>
    <w:div w:id="20873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665</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iesc-14326</dc:creator>
  <cp:lastModifiedBy>Utilisateur Windows</cp:lastModifiedBy>
  <cp:revision>2</cp:revision>
  <dcterms:created xsi:type="dcterms:W3CDTF">2019-08-22T12:05:00Z</dcterms:created>
  <dcterms:modified xsi:type="dcterms:W3CDTF">2019-08-22T12:05:00Z</dcterms:modified>
</cp:coreProperties>
</file>